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B7" w:rsidRPr="00171FFA" w:rsidRDefault="00C13DB7" w:rsidP="00C13DB7">
      <w:pPr>
        <w:jc w:val="both"/>
        <w:rPr>
          <w:sz w:val="30"/>
          <w:szCs w:val="30"/>
        </w:rPr>
      </w:pPr>
    </w:p>
    <w:p w:rsidR="00C13DB7" w:rsidRPr="003C3559" w:rsidRDefault="00C13DB7" w:rsidP="00C13DB7">
      <w:pPr>
        <w:rPr>
          <w:i/>
          <w:sz w:val="24"/>
          <w:szCs w:val="24"/>
          <w:u w:val="single"/>
        </w:rPr>
      </w:pPr>
    </w:p>
    <w:p w:rsidR="000A3E4E" w:rsidRPr="0027471E" w:rsidRDefault="000A3E4E" w:rsidP="000A3E4E">
      <w:pPr>
        <w:spacing w:line="280" w:lineRule="exact"/>
        <w:jc w:val="both"/>
        <w:rPr>
          <w:b/>
          <w:sz w:val="30"/>
          <w:szCs w:val="30"/>
        </w:rPr>
      </w:pPr>
      <w:r w:rsidRPr="0027471E">
        <w:rPr>
          <w:b/>
          <w:sz w:val="30"/>
          <w:szCs w:val="30"/>
        </w:rPr>
        <w:t xml:space="preserve">О </w:t>
      </w:r>
      <w:r w:rsidR="00B30265">
        <w:rPr>
          <w:b/>
          <w:sz w:val="30"/>
          <w:szCs w:val="30"/>
        </w:rPr>
        <w:t>транспортном налоге для физических лиц</w:t>
      </w:r>
    </w:p>
    <w:p w:rsidR="000A3E4E" w:rsidRPr="000A3E4E" w:rsidRDefault="000A3E4E" w:rsidP="000A3E4E">
      <w:pPr>
        <w:spacing w:line="360" w:lineRule="auto"/>
        <w:rPr>
          <w:sz w:val="30"/>
          <w:szCs w:val="30"/>
        </w:rPr>
      </w:pPr>
    </w:p>
    <w:p w:rsidR="00B30265" w:rsidRPr="00B30265" w:rsidRDefault="00B30265" w:rsidP="00B30265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3D3D3D"/>
          <w:sz w:val="22"/>
          <w:szCs w:val="22"/>
          <w:lang w:val="ru-RU"/>
        </w:rPr>
      </w:pPr>
      <w:r w:rsidRPr="00B30265">
        <w:rPr>
          <w:rFonts w:ascii="Times New Roman" w:hAnsi="Times New Roman" w:cs="Times New Roman"/>
          <w:caps/>
          <w:color w:val="3D3D3D"/>
          <w:sz w:val="22"/>
          <w:szCs w:val="22"/>
          <w:lang w:val="ru-RU"/>
        </w:rPr>
        <w:t xml:space="preserve">КОММЕНТАРИЙ </w:t>
      </w:r>
      <w:r>
        <w:rPr>
          <w:rFonts w:ascii="Times New Roman" w:hAnsi="Times New Roman" w:cs="Times New Roman"/>
          <w:caps/>
          <w:color w:val="3D3D3D"/>
          <w:sz w:val="22"/>
          <w:szCs w:val="22"/>
          <w:lang w:val="ru-RU"/>
        </w:rPr>
        <w:t xml:space="preserve">МИНИСТЕРСВА ПО НАЛОГАМ И СБОРАМ РЕСПУБЛИКИ БЕЛАРУСЬ </w:t>
      </w:r>
      <w:r w:rsidRPr="00B30265">
        <w:rPr>
          <w:rFonts w:ascii="Times New Roman" w:hAnsi="Times New Roman" w:cs="Times New Roman"/>
          <w:caps/>
          <w:color w:val="3D3D3D"/>
          <w:sz w:val="22"/>
          <w:szCs w:val="22"/>
          <w:lang w:val="ru-RU"/>
        </w:rPr>
        <w:t>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С 2021 г. Налоговый кодекс Республики Беларусь (далее — НК) дополнен главой 28-1, согласно которой транспортные средства, зарегистрированные в Государственной автомобильной инспекции Министерства внутренних дел Республики Беларусь (ГАИ МВД), с 1 января 2021 г. будут облагаться транспортным налогом.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Одновременно с введением транспортного налога упраздняется взимание государственной пошлины за выдачу разрешения на допуск транспортных средств к участию в дорожном движении.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При этом физическими лицами, уплатившими до 1 января 2021 г. государственную пошлину и получившими разрешение на допуск транспортного средства к участию в дорожном движении, транспортный налог будет уплачиваться пропорционально количеству месяцев, следующих за месяцем, в котором истек срок действия такого разрешения.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Плательщиками транспортного налога являются как организации, так и физические лица, в том числе зарегистрированные в качестве индивидуальных предпринимателей, а в случае передачи транспортного средства в финансовую аренду (лизинг) плательщиком транспортного налога является лизингополучатель.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Объектом налогообложения транспортным налогом признаются транспортные средства, зарегистрированные за физическими лицами и организациями в Государственной автомобильной инспекции Министерства внутренних дел Республики Беларусь.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Транспортный налог подлежит уплате физическими лицами и организациями за каждое транспортное средство вне зависимости от участия его в дорожном движении.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В главе 28-1 НК определен перечень транспортных средств, за которые транспортный налог их владельцами уплачиваться не будет. В частности, к таким транспортным средствам относятся транспортные средства: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год выпуска которых 1991 г. и ранее либо сведения о годе выпуска которых отсутствуют;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находящиеся в угоне;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lastRenderedPageBreak/>
        <w:t>специально оборудованные для использования инвалидами;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категории M1 или M1G, приводимые в движение исключительно электрическим двигателем, — по 31 декабря 2025 г.;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снятые с учета в ГАИ МВД до 1 июля 2021 г.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Размер ставки транспортного налога зависит от разрешенной максимальной массы (например, легковой или грузовой автомобиль), вместимости транспортного средства (например, автобус) либо определяется за одну единицу транспортного средства (например, прицеп-дача (караван), мотоцикл, седельный тягач).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Также в главе 28-1 НК определена категория физических лиц, имеющих право на уменьшение суммы налога. Так, сумма транспортного налога, подлежащая уплате, уменьшается: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на 50 % в отношении транспортных средств, зарегистрированных за: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ветеранами Великой Отечественной войны;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инвалидами I или II группы;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возраста;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 на 25 % — для инвалидов III группы.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Необходимо отметить, что льгота по снижению ставки транспортного налога на 50 % и 25 % предоставляется при условии наличия у плательщика действительного водительского удостоверения соответствующей категории.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Полное или частичное освобождение от уплаты транспортного налога по транспортным средствам, не используемым в предпринимательской деятельности, вправе получить также физические лица, находящиеся в трудной жизненной ситуации. 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Физическим лицам транспортный налог будет исчисляться налоговым органом. Уплата транспортного налога плательщиками — физическими лицами будет производиться за истекший календарный год на основании извещения налогового органа, вручаемого такому плательщику не позднее 1 сентября. Законодательно установленный срок уплаты — 15 ноября года, следующего за истекшим.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>В НК также определены нормы, устанавливающие особенности уплаты транспортного налога за 2021 г. отдельными плательщиками.</w:t>
      </w:r>
    </w:p>
    <w:p w:rsidR="00B30265" w:rsidRPr="00B30265" w:rsidRDefault="00B30265" w:rsidP="00B30265">
      <w:pPr>
        <w:ind w:firstLine="709"/>
        <w:jc w:val="both"/>
        <w:rPr>
          <w:sz w:val="30"/>
          <w:szCs w:val="30"/>
        </w:rPr>
      </w:pPr>
      <w:r w:rsidRPr="00B30265">
        <w:rPr>
          <w:sz w:val="30"/>
          <w:szCs w:val="30"/>
        </w:rPr>
        <w:t xml:space="preserve">Так, физические лица, не получившие по состоянию на 1 января 2021 г. в установленном порядке разрешение на допуск транспортного средства к участию в дорожном движении, обязаны уплатить не позднее </w:t>
      </w:r>
      <w:r w:rsidRPr="00B30265">
        <w:rPr>
          <w:sz w:val="30"/>
          <w:szCs w:val="30"/>
        </w:rPr>
        <w:lastRenderedPageBreak/>
        <w:t>15 декабря 2021 г. авансовый платеж в размере одной базовой величины, а в отношении прицепа, прицепа-дачи (каравана) и мотоцикла — в размере 20 бел. руб. за каждый объект налогообложения. Извещение на такие платежи будет направлено налоговым органом не позднее 1 ноября 2021 г. Доплату транспортного налога за 2021 г. потребуется произвести не позднее 15 ноября 2022 г. на основании извещения налогового органа, вручаемого не позднее 1 сентября 2022 г.</w:t>
      </w:r>
    </w:p>
    <w:p w:rsidR="00B30265" w:rsidRDefault="00B30265" w:rsidP="000A3E4E">
      <w:pPr>
        <w:ind w:firstLine="709"/>
        <w:jc w:val="both"/>
        <w:rPr>
          <w:sz w:val="30"/>
          <w:szCs w:val="30"/>
        </w:rPr>
      </w:pPr>
    </w:p>
    <w:p w:rsidR="0027471E" w:rsidRPr="001B131C" w:rsidRDefault="0027471E" w:rsidP="0027471E">
      <w:pPr>
        <w:adjustRightInd w:val="0"/>
        <w:rPr>
          <w:i/>
          <w:sz w:val="28"/>
          <w:szCs w:val="28"/>
        </w:rPr>
      </w:pPr>
      <w:r w:rsidRPr="001B131C">
        <w:rPr>
          <w:i/>
          <w:sz w:val="28"/>
          <w:szCs w:val="28"/>
        </w:rPr>
        <w:t>Информаци</w:t>
      </w:r>
      <w:r w:rsidR="00603B0E">
        <w:rPr>
          <w:i/>
          <w:sz w:val="28"/>
          <w:szCs w:val="28"/>
        </w:rPr>
        <w:t>я</w:t>
      </w:r>
      <w:r w:rsidRPr="001B131C">
        <w:rPr>
          <w:i/>
          <w:sz w:val="28"/>
          <w:szCs w:val="28"/>
        </w:rPr>
        <w:t xml:space="preserve"> </w:t>
      </w:r>
      <w:r w:rsidR="00603B0E">
        <w:rPr>
          <w:i/>
          <w:sz w:val="28"/>
          <w:szCs w:val="28"/>
        </w:rPr>
        <w:t>предоставлена</w:t>
      </w:r>
      <w:r w:rsidRPr="001B131C">
        <w:rPr>
          <w:i/>
          <w:sz w:val="28"/>
          <w:szCs w:val="28"/>
        </w:rPr>
        <w:t xml:space="preserve"> инспекци</w:t>
      </w:r>
      <w:r w:rsidR="00603B0E">
        <w:rPr>
          <w:i/>
          <w:sz w:val="28"/>
          <w:szCs w:val="28"/>
        </w:rPr>
        <w:t>ей</w:t>
      </w:r>
      <w:r w:rsidRPr="001B131C">
        <w:rPr>
          <w:i/>
          <w:sz w:val="28"/>
          <w:szCs w:val="28"/>
        </w:rPr>
        <w:t xml:space="preserve"> МНС по г.Барановичи.</w:t>
      </w:r>
    </w:p>
    <w:p w:rsidR="0027471E" w:rsidRPr="000A3E4E" w:rsidRDefault="0027471E" w:rsidP="000A3E4E">
      <w:pPr>
        <w:ind w:firstLine="709"/>
        <w:jc w:val="both"/>
        <w:rPr>
          <w:sz w:val="30"/>
          <w:szCs w:val="30"/>
        </w:rPr>
      </w:pPr>
    </w:p>
    <w:sectPr w:rsidR="0027471E" w:rsidRPr="000A3E4E" w:rsidSect="00D94E72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B7"/>
    <w:rsid w:val="00024E16"/>
    <w:rsid w:val="000302C5"/>
    <w:rsid w:val="00037A4B"/>
    <w:rsid w:val="00061685"/>
    <w:rsid w:val="000A259B"/>
    <w:rsid w:val="000A3E4E"/>
    <w:rsid w:val="000F0BC8"/>
    <w:rsid w:val="00102113"/>
    <w:rsid w:val="00103F9F"/>
    <w:rsid w:val="0012111C"/>
    <w:rsid w:val="00137571"/>
    <w:rsid w:val="001F42E2"/>
    <w:rsid w:val="0020462B"/>
    <w:rsid w:val="00247787"/>
    <w:rsid w:val="00254855"/>
    <w:rsid w:val="0027471E"/>
    <w:rsid w:val="002A2432"/>
    <w:rsid w:val="0037559C"/>
    <w:rsid w:val="003818AE"/>
    <w:rsid w:val="003C7023"/>
    <w:rsid w:val="003E00E5"/>
    <w:rsid w:val="003F104B"/>
    <w:rsid w:val="00420BC7"/>
    <w:rsid w:val="00427A59"/>
    <w:rsid w:val="0043524D"/>
    <w:rsid w:val="00483802"/>
    <w:rsid w:val="005338B3"/>
    <w:rsid w:val="0055781C"/>
    <w:rsid w:val="005C13A5"/>
    <w:rsid w:val="005D65B2"/>
    <w:rsid w:val="005D7C4A"/>
    <w:rsid w:val="00603B0E"/>
    <w:rsid w:val="006147B4"/>
    <w:rsid w:val="00621081"/>
    <w:rsid w:val="00666276"/>
    <w:rsid w:val="006871F6"/>
    <w:rsid w:val="006F2280"/>
    <w:rsid w:val="0070055A"/>
    <w:rsid w:val="00702E9A"/>
    <w:rsid w:val="007305D2"/>
    <w:rsid w:val="00742037"/>
    <w:rsid w:val="00761A40"/>
    <w:rsid w:val="00763AAB"/>
    <w:rsid w:val="007A7327"/>
    <w:rsid w:val="008E1B8D"/>
    <w:rsid w:val="008F2996"/>
    <w:rsid w:val="00907325"/>
    <w:rsid w:val="00926E47"/>
    <w:rsid w:val="009A3F1A"/>
    <w:rsid w:val="009B1891"/>
    <w:rsid w:val="009F6B79"/>
    <w:rsid w:val="009F6D82"/>
    <w:rsid w:val="00A04245"/>
    <w:rsid w:val="00A607E1"/>
    <w:rsid w:val="00A75A3E"/>
    <w:rsid w:val="00A846D6"/>
    <w:rsid w:val="00AC375E"/>
    <w:rsid w:val="00B255AB"/>
    <w:rsid w:val="00B30265"/>
    <w:rsid w:val="00B33A24"/>
    <w:rsid w:val="00B3691D"/>
    <w:rsid w:val="00B57D88"/>
    <w:rsid w:val="00B866DD"/>
    <w:rsid w:val="00C06D2F"/>
    <w:rsid w:val="00C13DB7"/>
    <w:rsid w:val="00C14AAA"/>
    <w:rsid w:val="00C62196"/>
    <w:rsid w:val="00C638DA"/>
    <w:rsid w:val="00C66040"/>
    <w:rsid w:val="00CC6E08"/>
    <w:rsid w:val="00CD76FD"/>
    <w:rsid w:val="00D212D5"/>
    <w:rsid w:val="00D2164F"/>
    <w:rsid w:val="00D22A23"/>
    <w:rsid w:val="00D72B88"/>
    <w:rsid w:val="00D83D9E"/>
    <w:rsid w:val="00D93160"/>
    <w:rsid w:val="00D94E72"/>
    <w:rsid w:val="00DB3CD0"/>
    <w:rsid w:val="00DB527C"/>
    <w:rsid w:val="00DD7CCC"/>
    <w:rsid w:val="00E029CC"/>
    <w:rsid w:val="00E656E2"/>
    <w:rsid w:val="00EA5D9C"/>
    <w:rsid w:val="00EC7D15"/>
    <w:rsid w:val="00F03FE3"/>
    <w:rsid w:val="00F346AA"/>
    <w:rsid w:val="00F92D32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0A3E4E"/>
    <w:pPr>
      <w:spacing w:before="100" w:beforeAutospacing="1" w:after="100" w:afterAutospacing="1"/>
    </w:pPr>
    <w:rPr>
      <w:sz w:val="24"/>
      <w:szCs w:val="24"/>
    </w:rPr>
  </w:style>
  <w:style w:type="paragraph" w:customStyle="1" w:styleId="arial0">
    <w:name w:val="arial0"/>
    <w:basedOn w:val="a"/>
    <w:rsid w:val="00B30265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B30265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B302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67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241_Letkovskaja_L_L</cp:lastModifiedBy>
  <cp:revision>5</cp:revision>
  <cp:lastPrinted>2021-01-18T12:13:00Z</cp:lastPrinted>
  <dcterms:created xsi:type="dcterms:W3CDTF">2021-01-18T11:41:00Z</dcterms:created>
  <dcterms:modified xsi:type="dcterms:W3CDTF">2021-02-08T05:09:00Z</dcterms:modified>
</cp:coreProperties>
</file>